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i w:val="1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Живопись (1 «в» класс)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Живопись (1«г» класс)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Живопись (3 «б» класс)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дистанционной работы преподавателя Хасанова Валерия Юрьевича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предпрофессиональной программы «Декоративно-прикладное искусство»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День недели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u w:val="single"/>
          <w:rtl w:val="0"/>
        </w:rPr>
        <w:t xml:space="preserve">: понедельник.</w:t>
      </w: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708"/>
        <w:gridCol w:w="1701"/>
        <w:gridCol w:w="4146"/>
        <w:gridCol w:w="2551"/>
        <w:tblGridChange w:id="0">
          <w:tblGrid>
            <w:gridCol w:w="1101"/>
            <w:gridCol w:w="708"/>
            <w:gridCol w:w="1701"/>
            <w:gridCol w:w="4146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(день недели)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Описание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Задание на дистанционное обучение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Ресурс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Обратная связь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  <w:rtl w:val="0"/>
              </w:rPr>
              <w:t xml:space="preserve">живопись 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«в»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6.04.2020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«Натюрморт из двух предметов на цветном контрастном фоне».работа рассчитана на 6 уроков.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1-й урок – выбрать  предметы для натюрморта поставить его. в натюрморте использовать две контрастные драпировки (розовая и зеленая или желтая и голубая)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2-й урок – сделать рисунок натюрморта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3-й урок – начать писать предметы  с учетом цветового пространства.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Эскиз и начало работы сфотографировать  и прислать преподавателю для получения рекомендаций. Пример: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0" distT="0" distL="0" distR="0">
                  <wp:extent cx="878840" cy="1200150"/>
                  <wp:effectExtent b="0" l="0" r="0" t="0"/>
                  <wp:docPr descr="3.jpg" id="1" name="image1.png"/>
                  <a:graphic>
                    <a:graphicData uri="http://schemas.openxmlformats.org/drawingml/2006/picture">
                      <pic:pic>
                        <pic:nvPicPr>
                          <pic:cNvPr descr="3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Хасанов Валерий Юрьевич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u w:val="single"/>
                  <w:rtl w:val="0"/>
                </w:rPr>
                <w:t xml:space="preserve">hasanovv66@mail.ru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  <w:rtl w:val="0"/>
              </w:rPr>
              <w:t xml:space="preserve">Живопись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1»г»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6.04.2020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1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46"/>
              <w:tblGridChange w:id="0">
                <w:tblGrid>
                  <w:gridCol w:w="414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2">
                  <w:pPr>
                    <w:rPr>
                      <w:rFonts w:ascii="Times New Roman" w:cs="Times New Roman" w:eastAsia="Times New Roman" w:hAnsi="Times New Roman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16"/>
                      <w:szCs w:val="16"/>
                      <w:rtl w:val="0"/>
                    </w:rPr>
                    <w:t xml:space="preserve">Тема: «Натюрморт из двух предметов на цветном контрастном фоне».работа рассчитана на 6 уроков.</w:t>
                  </w:r>
                </w:p>
                <w:p w:rsidR="00000000" w:rsidDel="00000000" w:rsidP="00000000" w:rsidRDefault="00000000" w:rsidRPr="00000000" w14:paraId="00000023">
                  <w:pPr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1-й урок – выбрать  предметы для натюрморта поставить его. в натюрморте использовать две контрастные драпировки (розовая и зеленая или желтая и голубая) </w:t>
                  </w:r>
                </w:p>
                <w:p w:rsidR="00000000" w:rsidDel="00000000" w:rsidP="00000000" w:rsidRDefault="00000000" w:rsidRPr="00000000" w14:paraId="00000024">
                  <w:pPr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2-й урок – сделать рисунок натюрморта</w:t>
                  </w:r>
                </w:p>
                <w:p w:rsidR="00000000" w:rsidDel="00000000" w:rsidP="00000000" w:rsidRDefault="00000000" w:rsidRPr="00000000" w14:paraId="00000025">
                  <w:pPr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3-й урок – начать писать предметы  с учетом цветового пространства.</w:t>
                  </w:r>
                </w:p>
                <w:p w:rsidR="00000000" w:rsidDel="00000000" w:rsidP="00000000" w:rsidRDefault="00000000" w:rsidRPr="00000000" w14:paraId="00000026">
                  <w:pPr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Эскиз и начало работы сфотографировать  и прислать преподавателю для получения рекомендаций. Пример:</w:t>
                  </w:r>
                </w:p>
                <w:p w:rsidR="00000000" w:rsidDel="00000000" w:rsidP="00000000" w:rsidRDefault="00000000" w:rsidRPr="00000000" w14:paraId="00000027">
                  <w:pPr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  <w:drawing>
                      <wp:inline distB="0" distT="0" distL="0" distR="0">
                        <wp:extent cx="878840" cy="1200150"/>
                        <wp:effectExtent b="0" l="0" r="0" t="0"/>
                        <wp:docPr descr="3.jpg" id="3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3.jpg"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840" cy="12001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>
                      <w:rFonts w:ascii="Times New Roman" w:cs="Times New Roman" w:eastAsia="Times New Roman" w:hAnsi="Times New Roman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Хасанов Валерий Юрьевич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u w:val="single"/>
                  <w:rtl w:val="0"/>
                </w:rPr>
                <w:t xml:space="preserve">hasanovv66@mail.ru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16"/>
                <w:szCs w:val="16"/>
                <w:rtl w:val="0"/>
              </w:rPr>
              <w:t xml:space="preserve">живопись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«б»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6.04.2020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«Натюрморт в светлой тональности» рассчитано на 6 часов.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1-й урок – поставить натюрморт из трех предметов.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2-й урок – нарисовать композицию натюрморта с учетом формата А3.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3-й урок – начать писать натюрморт с учетом  цветового пространства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Сфотографировать  и прислать преподавателю для получения рекомендаций. Пример: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0" distT="0" distL="0" distR="0">
                  <wp:extent cx="1383030" cy="1496187"/>
                  <wp:effectExtent b="0" l="0" r="0" t="0"/>
                  <wp:docPr descr="1hauo9y9rvesok80wk0k400kcc4kc8.png" id="2" name="image2.png"/>
                  <a:graphic>
                    <a:graphicData uri="http://schemas.openxmlformats.org/drawingml/2006/picture">
                      <pic:pic>
                        <pic:nvPicPr>
                          <pic:cNvPr descr="1hauo9y9rvesok80wk0k400kcc4kc8.png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4961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Хасанов Валерий Юрьевич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u w:val="single"/>
                  <w:rtl w:val="0"/>
                </w:rPr>
                <w:t xml:space="preserve">hasanovv66@mail.ru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hasanovv66@mail.ru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asanovv66@mail.ru" TargetMode="External"/><Relationship Id="rId8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